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16"/>
        <w:gridCol w:w="5616"/>
      </w:tblGrid>
      <w:tr>
        <w:tc>
          <w:tcPr>
            <w:tcW w:type="dxa" w:w="3744"/>
            <w:shd w:fill="F1F5F9"/>
            <w:tcMar>
              <w:top w:w="160" w:type="dxa"/>
              <w:bottom w:w="160" w:type="dxa"/>
              <w:left w:w="180" w:type="dxa"/>
              <w:right w:w="160" w:type="dxa"/>
            </w:tcMar>
          </w:tcPr>
          <w:p>
            <w:pPr>
              <w:spacing w:after="200" w:before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645920" cy="208518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6925995_4x4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208518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60" w:after="60"/>
            </w:pPr>
            <w:r>
              <w:rPr>
                <w:rFonts w:ascii="Calibri" w:hAnsi="Calibri"/>
                <w:b/>
                <w:color w:val="1E3A8A"/>
                <w:sz w:val="19"/>
              </w:rPr>
              <w:t>DATOS PERSONALES &amp; CONTACTO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Ubicación: </w:t>
            </w:r>
            <w:r>
              <w:rPr>
                <w:rFonts w:ascii="Calibri" w:hAnsi="Calibri"/>
                <w:color w:val="475569"/>
                <w:sz w:val="16"/>
              </w:rPr>
              <w:t>Córdoba, Argentina (B° San Vicente)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Edad / CUIT: </w:t>
            </w:r>
            <w:r>
              <w:rPr>
                <w:rFonts w:ascii="Calibri" w:hAnsi="Calibri"/>
                <w:color w:val="475569"/>
                <w:sz w:val="16"/>
              </w:rPr>
              <w:t>47 años | 20-26925995-8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WhatsApp: </w:t>
            </w:r>
            <w:r>
              <w:rPr>
                <w:rFonts w:ascii="Calibri" w:hAnsi="Calibri"/>
                <w:color w:val="475569"/>
                <w:sz w:val="16"/>
              </w:rPr>
              <w:t>+54 9 3516242480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Email: </w:t>
            </w:r>
            <w:r>
              <w:rPr>
                <w:rFonts w:ascii="Calibri" w:hAnsi="Calibri"/>
                <w:color w:val="475569"/>
                <w:sz w:val="16"/>
              </w:rPr>
              <w:t>matiasperuzzi@hotmail.com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Dossier Web: </w:t>
            </w:r>
            <w:r>
              <w:rPr>
                <w:rFonts w:ascii="Calibri" w:hAnsi="Calibri"/>
                <w:color w:val="475569"/>
                <w:sz w:val="16"/>
              </w:rPr>
              <w:t>ganbamos.com/mmp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LinkedIn: </w:t>
            </w:r>
            <w:r>
              <w:rPr>
                <w:rFonts w:ascii="Calibri" w:hAnsi="Calibri"/>
                <w:color w:val="475569"/>
                <w:sz w:val="16"/>
              </w:rPr>
              <w:t>linkedin.com/in/dolarcordoba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IG Personal: </w:t>
            </w:r>
            <w:r>
              <w:rPr>
                <w:rFonts w:ascii="Calibri" w:hAnsi="Calibri"/>
                <w:color w:val="475569"/>
                <w:sz w:val="16"/>
              </w:rPr>
              <w:t>@matiasperuzzi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Redes Negocio: </w:t>
            </w:r>
            <w:r>
              <w:rPr>
                <w:rFonts w:ascii="Calibri" w:hAnsi="Calibri"/>
                <w:color w:val="475569"/>
                <w:sz w:val="16"/>
              </w:rPr>
              <w:t>@dolarencordoba (IG/X/FB)</w:t>
            </w:r>
          </w:p>
          <w:p>
            <w:pPr>
              <w:spacing w:before="160" w:after="60"/>
            </w:pPr>
            <w:r>
              <w:rPr>
                <w:rFonts w:ascii="Calibri" w:hAnsi="Calibri"/>
                <w:b/>
                <w:color w:val="1E3A8A"/>
                <w:sz w:val="19"/>
              </w:rPr>
              <w:t>EMPRESAS &amp; UNIDADES FUNDADAS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>• DÓLAR EN CÓRDOBA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  Servicios: </w:t>
            </w:r>
            <w:r>
              <w:rPr>
                <w:rFonts w:ascii="Calibri" w:hAnsi="Calibri"/>
                <w:color w:val="475569"/>
                <w:sz w:val="16"/>
              </w:rPr>
              <w:t>Mesa de Divisas &amp; Criptoactivos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>• TELE-CEL CÓRDOBA S.A.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  CUIT: </w:t>
            </w:r>
            <w:r>
              <w:rPr>
                <w:rFonts w:ascii="Calibri" w:hAnsi="Calibri"/>
                <w:color w:val="475569"/>
                <w:sz w:val="16"/>
              </w:rPr>
              <w:t>30-71457720-0 | San Martín 378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>• Plataforma Ganbamos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  Webs: </w:t>
            </w:r>
            <w:r>
              <w:rPr>
                <w:rFonts w:ascii="Calibri" w:hAnsi="Calibri"/>
                <w:color w:val="475569"/>
                <w:sz w:val="16"/>
              </w:rPr>
              <w:t>ganbamos.com/mmp | mmp-3ud.pages.dev</w:t>
            </w:r>
          </w:p>
          <w:p>
            <w:pPr>
              <w:spacing w:before="160" w:after="60"/>
            </w:pPr>
            <w:r>
              <w:rPr>
                <w:rFonts w:ascii="Calibri" w:hAnsi="Calibri"/>
                <w:b/>
                <w:color w:val="1E3A8A"/>
                <w:sz w:val="19"/>
              </w:rPr>
              <w:t>EXPERTISE FINANCIERO &amp; TÉCNICO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>• Arbitraje de Divisas &amp; Spreads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>• Criptoactivos (USDT / P2P / OTC)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>• Asesoría en Cables Internacionales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>• Trading Algorítmico &amp; Métodos Ahorro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>• Contact Center Asterisk / Linux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>• Discadores Predictivos Outbound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>• Python, Meta API &amp; Vibe Coding</w:t>
            </w:r>
          </w:p>
          <w:p>
            <w:pPr>
              <w:spacing w:before="160" w:after="60"/>
            </w:pPr>
            <w:r>
              <w:rPr>
                <w:rFonts w:ascii="Calibri" w:hAnsi="Calibri"/>
                <w:b/>
                <w:color w:val="1E3A8A"/>
                <w:sz w:val="19"/>
              </w:rPr>
              <w:t>MÉTRICAS COMPROBADAS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• +25 Años </w:t>
            </w:r>
            <w:r>
              <w:rPr>
                <w:rFonts w:ascii="Calibri" w:hAnsi="Calibri"/>
                <w:color w:val="475569"/>
                <w:sz w:val="16"/>
              </w:rPr>
              <w:t>liderando negocios propios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• 40 Puestos </w:t>
            </w:r>
            <w:r>
              <w:rPr>
                <w:rFonts w:ascii="Calibri" w:hAnsi="Calibri"/>
                <w:color w:val="475569"/>
                <w:sz w:val="16"/>
              </w:rPr>
              <w:t>simultáneos de contact center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• +120 Operadores </w:t>
            </w:r>
            <w:r>
              <w:rPr>
                <w:rFonts w:ascii="Calibri" w:hAnsi="Calibri"/>
                <w:color w:val="475569"/>
                <w:sz w:val="16"/>
              </w:rPr>
              <w:t>diarios en 3 turnos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• Broker Directo </w:t>
            </w:r>
            <w:r>
              <w:rPr>
                <w:rFonts w:ascii="Calibri" w:hAnsi="Calibri"/>
                <w:color w:val="475569"/>
                <w:sz w:val="16"/>
              </w:rPr>
              <w:t>Movistar en Córdoba</w:t>
            </w:r>
          </w:p>
          <w:p>
            <w:pPr>
              <w:spacing w:before="20" w:after="30" w:line="252" w:lineRule="auto"/>
            </w:pPr>
            <w:r>
              <w:rPr>
                <w:rFonts w:ascii="Calibri" w:hAnsi="Calibri"/>
                <w:b/>
                <w:color w:val="0F172A"/>
                <w:sz w:val="16"/>
              </w:rPr>
              <w:t xml:space="preserve">• Portabilidad </w:t>
            </w:r>
            <w:r>
              <w:rPr>
                <w:rFonts w:ascii="Calibri" w:hAnsi="Calibri"/>
                <w:color w:val="475569"/>
                <w:sz w:val="16"/>
              </w:rPr>
              <w:t>pionero operativo en interior</w:t>
            </w:r>
          </w:p>
        </w:tc>
        <w:tc>
          <w:tcPr>
            <w:tcW w:type="dxa" w:w="7488"/>
            <w:shd w:fill="FFFFFF"/>
            <w:tcMar>
              <w:top w:w="120" w:type="dxa"/>
              <w:bottom w:w="120" w:type="dxa"/>
              <w:left w:w="200" w:type="dxa"/>
              <w:right w:w="120" w:type="dxa"/>
            </w:tcMar>
          </w:tcPr>
          <w:p>
            <w:pPr>
              <w:spacing w:before="0" w:after="20"/>
            </w:pPr>
            <w:r>
              <w:rPr>
                <w:rFonts w:ascii="Calibri" w:hAnsi="Calibri"/>
                <w:b/>
                <w:color w:val="0F172A"/>
                <w:sz w:val="42"/>
              </w:rPr>
              <w:t>MATÍAS MAURICIO PERUZZI</w:t>
            </w:r>
          </w:p>
          <w:p>
            <w:pPr>
              <w:spacing w:before="0" w:after="160"/>
            </w:pPr>
            <w:r>
              <w:rPr>
                <w:rFonts w:ascii="Calibri" w:hAnsi="Calibri"/>
                <w:b/>
                <w:color w:val="1E3A8A"/>
                <w:sz w:val="19"/>
              </w:rPr>
              <w:t>DIRECTOR DE OPERACIONES &amp; ESTRATEGIA | FINANZAS DE TRINCHERA &amp; TELECOMUNICACIONES</w:t>
            </w:r>
          </w:p>
          <w:p>
            <w:pPr>
              <w:spacing w:before="0" w:after="160" w:line="276" w:lineRule="auto"/>
            </w:pPr>
            <w:r>
              <w:rPr>
                <w:rFonts w:ascii="Calibri" w:hAnsi="Calibri"/>
                <w:color w:val="0F172A"/>
                <w:sz w:val="17"/>
              </w:rPr>
              <w:t>Empresario y Director Operativo con más de 25 años de trayectoria liderando unidades comerciales, mesas financieras y contact centers de alta exigencia. Titular de Dólar en Córdoba (@dolarcordoba), conduciendo operaciones de cambio de divisas, arbitraje de criptoactivos (USDT), estructuración de cables internacionales, análisis de inversiones y trading algorítmico. Ex Presidente de Tele-Cel Córdoba S.A., designado Broker Oficial Movistar y referente en el despliegue de Portabilidad Numérica en el interior del país. Fundador de centro de telemarketing propio de 40 posiciones simultáneas (3 turnos rotativos bajo Linux/Asterisk). Perfil autodidacta de trinchera que combina dominio de P&amp;L, rigor de caja y automatización ágil asistida por IA.</w:t>
            </w:r>
          </w:p>
          <w:p>
            <w:pPr>
              <w:spacing w:before="160" w:after="60"/>
              <w:pBdr>
                <w:bottom w:val="single" w:sz="6" w:space="2" w:color="CBD5E1"/>
              </w:pBdr>
            </w:pPr>
            <w:r>
              <w:rPr>
                <w:rFonts w:ascii="Calibri" w:hAnsi="Calibri"/>
                <w:b/>
                <w:color w:val="1E3A8A"/>
                <w:sz w:val="20"/>
              </w:rPr>
              <w:t>TRAYECTORIA EJECUTIVA &amp; DIRECCIÓN DE NEGOCIOS</w:t>
            </w:r>
          </w:p>
          <w:p>
            <w:pPr>
              <w:spacing w:before="100" w:after="20"/>
            </w:pPr>
            <w:r>
              <w:rPr>
                <w:rFonts w:ascii="Calibri" w:hAnsi="Calibri"/>
                <w:b/>
                <w:color w:val="0F172A"/>
                <w:sz w:val="19"/>
              </w:rPr>
              <w:t>Fundador &amp; Director de Operaciones Financieras</w:t>
            </w:r>
            <w:r>
              <w:rPr>
                <w:color w:val="475569"/>
              </w:rPr>
              <w:t xml:space="preserve"> | </w:t>
            </w:r>
            <w:r>
              <w:rPr>
                <w:rFonts w:ascii="Calibri" w:hAnsi="Calibri"/>
                <w:b/>
                <w:color w:val="1E3A8A"/>
                <w:sz w:val="18"/>
              </w:rPr>
              <w:t>Dólar en Córdoba (@dolarcordoba) · Mesa de Divisas &amp; Cripto</w:t>
            </w:r>
          </w:p>
          <w:p>
            <w:pPr>
              <w:spacing w:before="0" w:after="50"/>
            </w:pPr>
            <w:r>
              <w:rPr>
                <w:rFonts w:ascii="Calibri" w:hAnsi="Calibri"/>
                <w:i/>
                <w:color w:val="475569"/>
                <w:sz w:val="16"/>
              </w:rPr>
              <w:t>2018 – Actualidad | Córdoba, Argentina</w:t>
            </w:r>
          </w:p>
          <w:p>
            <w:pPr>
              <w:spacing w:before="0" w:after="30" w:line="259" w:lineRule="auto"/>
              <w:ind w:left="173"/>
            </w:pPr>
            <w:r>
              <w:rPr>
                <w:color w:val="1E3A8A"/>
                <w:sz w:val="16"/>
              </w:rPr>
              <w:t xml:space="preserve">▪ </w:t>
            </w:r>
            <w:r>
              <w:rPr>
                <w:rFonts w:ascii="Calibri" w:hAnsi="Calibri"/>
                <w:color w:val="0F172A"/>
                <w:sz w:val="16"/>
              </w:rPr>
              <w:t>Operativa Integral de Cambio &amp; Cripto: Liquidación y arbitraje de divisas en efectivo, gestión de contrapartes en criptoactivos (USDT / USDC) y asesoría en pasarelas P2P/OTC.</w:t>
            </w:r>
          </w:p>
          <w:p>
            <w:pPr>
              <w:spacing w:before="0" w:after="30" w:line="259" w:lineRule="auto"/>
              <w:ind w:left="173"/>
            </w:pPr>
            <w:r>
              <w:rPr>
                <w:color w:val="1E3A8A"/>
                <w:sz w:val="16"/>
              </w:rPr>
              <w:t xml:space="preserve">▪ </w:t>
            </w:r>
            <w:r>
              <w:rPr>
                <w:rFonts w:ascii="Calibri" w:hAnsi="Calibri"/>
                <w:color w:val="0F172A"/>
                <w:sz w:val="16"/>
              </w:rPr>
              <w:t>Asesoría en Cables Internacionales: Estructuración y optimización de transferencias hacia/desde el exterior para importadores hormiga, freelancers y pymes.</w:t>
            </w:r>
          </w:p>
          <w:p>
            <w:pPr>
              <w:spacing w:before="0" w:after="30" w:line="259" w:lineRule="auto"/>
              <w:ind w:left="173"/>
            </w:pPr>
            <w:r>
              <w:rPr>
                <w:color w:val="1E3A8A"/>
                <w:sz w:val="16"/>
              </w:rPr>
              <w:t xml:space="preserve">▪ </w:t>
            </w:r>
            <w:r>
              <w:rPr>
                <w:rFonts w:ascii="Calibri" w:hAnsi="Calibri"/>
                <w:color w:val="0F172A"/>
                <w:sz w:val="16"/>
              </w:rPr>
              <w:t>Análisis de Inversiones &amp; Trading Algorítmico: Desarrollo de modelos de análisis de mercado, métodos de preservación de valor y automatización de cotizaciones en tiempo real.</w:t>
            </w:r>
          </w:p>
          <w:p>
            <w:pPr>
              <w:spacing w:before="0" w:after="30" w:line="259" w:lineRule="auto"/>
              <w:ind w:left="173"/>
            </w:pPr>
            <w:r>
              <w:rPr>
                <w:color w:val="1E3A8A"/>
                <w:sz w:val="16"/>
              </w:rPr>
              <w:t xml:space="preserve">▪ </w:t>
            </w:r>
            <w:r>
              <w:rPr>
                <w:rFonts w:ascii="Calibri" w:hAnsi="Calibri"/>
                <w:color w:val="0F172A"/>
                <w:sz w:val="16"/>
              </w:rPr>
              <w:t>Desarrollo Tecnológico Financiero: Creación y despliegue de herramientas propietarias de cotización en vivo con derivación automatizada a WhatsApp (ganbamos.com y dolarencordoba).</w:t>
            </w:r>
          </w:p>
          <w:p>
            <w:pPr>
              <w:spacing w:before="100" w:after="20"/>
            </w:pPr>
            <w:r>
              <w:rPr>
                <w:rFonts w:ascii="Calibri" w:hAnsi="Calibri"/>
                <w:b/>
                <w:color w:val="0F172A"/>
                <w:sz w:val="19"/>
              </w:rPr>
              <w:t>Fundador y Presidente / Broker Oficial Movistar</w:t>
            </w:r>
            <w:r>
              <w:rPr>
                <w:color w:val="475569"/>
              </w:rPr>
              <w:t xml:space="preserve"> | </w:t>
            </w:r>
            <w:r>
              <w:rPr>
                <w:rFonts w:ascii="Calibri" w:hAnsi="Calibri"/>
                <w:b/>
                <w:color w:val="1E3A8A"/>
                <w:sz w:val="18"/>
              </w:rPr>
              <w:t>TELE-CEL CÓRDOBA S.A. &amp; Contact Hub</w:t>
            </w:r>
          </w:p>
          <w:p>
            <w:pPr>
              <w:spacing w:before="0" w:after="50"/>
            </w:pPr>
            <w:r>
              <w:rPr>
                <w:rFonts w:ascii="Calibri" w:hAnsi="Calibri"/>
                <w:i/>
                <w:color w:val="475569"/>
                <w:sz w:val="16"/>
              </w:rPr>
              <w:t>2008 – 2018 | Sede Central: San Martín 378, Córdoba</w:t>
            </w:r>
          </w:p>
          <w:p>
            <w:pPr>
              <w:spacing w:before="0" w:after="30" w:line="259" w:lineRule="auto"/>
              <w:ind w:left="173"/>
            </w:pPr>
            <w:r>
              <w:rPr>
                <w:color w:val="1E3A8A"/>
                <w:sz w:val="16"/>
              </w:rPr>
              <w:t xml:space="preserve">▪ </w:t>
            </w:r>
            <w:r>
              <w:rPr>
                <w:rFonts w:ascii="Calibri" w:hAnsi="Calibri"/>
                <w:color w:val="0F172A"/>
                <w:sz w:val="16"/>
              </w:rPr>
              <w:t>Broker Directo Movistar: Nombramiento oficial tras dos años de liderazgo comercial destacado en Claro; expansión de agencias y puntos de comercialización en el interior provincial.</w:t>
            </w:r>
          </w:p>
          <w:p>
            <w:pPr>
              <w:spacing w:before="0" w:after="30" w:line="259" w:lineRule="auto"/>
              <w:ind w:left="173"/>
            </w:pPr>
            <w:r>
              <w:rPr>
                <w:color w:val="1E3A8A"/>
                <w:sz w:val="16"/>
              </w:rPr>
              <w:t xml:space="preserve">▪ </w:t>
            </w:r>
            <w:r>
              <w:rPr>
                <w:rFonts w:ascii="Calibri" w:hAnsi="Calibri"/>
                <w:color w:val="0F172A"/>
                <w:sz w:val="16"/>
              </w:rPr>
              <w:t>Liderazgo en Portabilidad Numérica: Desembarco operativo de la portabilidad en el interior del país; capacitación de fuerzas de venta en piso/campo y articulación directa con backoffice corporativo.</w:t>
            </w:r>
          </w:p>
          <w:p>
            <w:pPr>
              <w:spacing w:before="0" w:after="30" w:line="259" w:lineRule="auto"/>
              <w:ind w:left="173"/>
            </w:pPr>
            <w:r>
              <w:rPr>
                <w:color w:val="1E3A8A"/>
                <w:sz w:val="16"/>
              </w:rPr>
              <w:t xml:space="preserve">▪ </w:t>
            </w:r>
            <w:r>
              <w:rPr>
                <w:rFonts w:ascii="Calibri" w:hAnsi="Calibri"/>
                <w:color w:val="0F172A"/>
                <w:sz w:val="16"/>
              </w:rPr>
              <w:t>Dirección Integral de Call Center: 40 posiciones simultáneas en 3 turnos diarios de 4 horas (&gt;120 telemarketers por jornada, supervisores, capacitadores y staff administrativo).</w:t>
            </w:r>
          </w:p>
          <w:p>
            <w:pPr>
              <w:spacing w:before="0" w:after="30" w:line="259" w:lineRule="auto"/>
              <w:ind w:left="173"/>
            </w:pPr>
            <w:r>
              <w:rPr>
                <w:color w:val="1E3A8A"/>
                <w:sz w:val="16"/>
              </w:rPr>
              <w:t xml:space="preserve">▪ </w:t>
            </w:r>
            <w:r>
              <w:rPr>
                <w:rFonts w:ascii="Calibri" w:hAnsi="Calibri"/>
                <w:color w:val="0F172A"/>
                <w:sz w:val="16"/>
              </w:rPr>
              <w:t>Arquitectura Linux &amp; Asterisk: Implementación técnica de centrales IP y discadores predictivos para campañas outbound de alta rotación (Personal, Movistar, Claro, DirecTV).</w:t>
            </w:r>
          </w:p>
          <w:p>
            <w:pPr>
              <w:spacing w:before="100" w:after="20"/>
            </w:pPr>
            <w:r>
              <w:rPr>
                <w:rFonts w:ascii="Calibri" w:hAnsi="Calibri"/>
                <w:b/>
                <w:color w:val="0F172A"/>
                <w:sz w:val="19"/>
              </w:rPr>
              <w:t>Titular de Negocio &amp; Agente Comercial Oficial</w:t>
            </w:r>
            <w:r>
              <w:rPr>
                <w:color w:val="475569"/>
              </w:rPr>
              <w:t xml:space="preserve"> | </w:t>
            </w:r>
            <w:r>
              <w:rPr>
                <w:rFonts w:ascii="Calibri" w:hAnsi="Calibri"/>
                <w:b/>
                <w:color w:val="1E3A8A"/>
                <w:sz w:val="18"/>
              </w:rPr>
              <w:t>Comercializadora de Telefonía Celular &amp; Servicios</w:t>
            </w:r>
          </w:p>
          <w:p>
            <w:pPr>
              <w:spacing w:before="0" w:after="50"/>
            </w:pPr>
            <w:r>
              <w:rPr>
                <w:rFonts w:ascii="Calibri" w:hAnsi="Calibri"/>
                <w:i/>
                <w:color w:val="475569"/>
                <w:sz w:val="16"/>
              </w:rPr>
              <w:t>2000 – 2008 | Córdoba, Argentina</w:t>
            </w:r>
          </w:p>
          <w:p>
            <w:pPr>
              <w:spacing w:before="0" w:after="30" w:line="259" w:lineRule="auto"/>
              <w:ind w:left="173"/>
            </w:pPr>
            <w:r>
              <w:rPr>
                <w:color w:val="1E3A8A"/>
                <w:sz w:val="16"/>
              </w:rPr>
              <w:t xml:space="preserve">▪ </w:t>
            </w:r>
            <w:r>
              <w:rPr>
                <w:rFonts w:ascii="Calibri" w:hAnsi="Calibri"/>
                <w:color w:val="0F172A"/>
                <w:sz w:val="16"/>
              </w:rPr>
              <w:t>Pionero tecnológico en Córdoba: transición de redes analógicas/digitales TDMA y CDMA a GSM/3G y adopción masiva de smartphones.</w:t>
            </w:r>
          </w:p>
          <w:p>
            <w:pPr>
              <w:spacing w:before="0" w:after="30" w:line="259" w:lineRule="auto"/>
              <w:ind w:left="173"/>
            </w:pPr>
            <w:r>
              <w:rPr>
                <w:color w:val="1E3A8A"/>
                <w:sz w:val="16"/>
              </w:rPr>
              <w:t xml:space="preserve">▪ </w:t>
            </w:r>
            <w:r>
              <w:rPr>
                <w:rFonts w:ascii="Calibri" w:hAnsi="Calibri"/>
                <w:color w:val="0F172A"/>
                <w:sz w:val="16"/>
              </w:rPr>
              <w:t>Subagente oficial de las tres principales operadoras de Argentina; desarrollo de canales de distribución y activación de planes pospago.</w:t>
            </w:r>
          </w:p>
          <w:p>
            <w:pPr>
              <w:spacing w:before="160" w:after="60"/>
              <w:pBdr>
                <w:bottom w:val="single" w:sz="6" w:space="2" w:color="CBD5E1"/>
              </w:pBdr>
            </w:pPr>
            <w:r>
              <w:rPr>
                <w:rFonts w:ascii="Calibri" w:hAnsi="Calibri"/>
                <w:b/>
                <w:color w:val="1E3A8A"/>
                <w:sz w:val="20"/>
              </w:rPr>
              <w:t>FORMACIÓN CONTINUA &amp; METODOLOGÍA OPERATIVA</w:t>
            </w:r>
          </w:p>
          <w:p>
            <w:pPr>
              <w:spacing w:before="40" w:after="0" w:line="259" w:lineRule="auto"/>
            </w:pPr>
            <w:r>
              <w:rPr>
                <w:rFonts w:ascii="Calibri" w:hAnsi="Calibri"/>
                <w:color w:val="0F172A"/>
                <w:sz w:val="16"/>
              </w:rPr>
              <w:t>• Formación Autodidacta Permanente: Finanzas Descentralizadas (DeFi/Cripto), Trading Cuantitativo, Arquitectura Linux y Telecomunicaciones.</w:t>
              <w:br/>
              <w:t>• Inteligencia Artificial Aplicada: Manejo operativo de LLMs para análisis de datos, scraping, automatización comercial y vibe coding.</w:t>
              <w:br/>
              <w:t>• Principios de Gestión: Solvencia patrimonial autofinanciada, mentalidad de dueño, mitigación de riesgos de trinchera y toma de decisiones basada en métricas.</w:t>
            </w:r>
          </w:p>
        </w:tc>
      </w:tr>
    </w:tbl>
    <w:sectPr w:rsidR="00FC693F" w:rsidRPr="0006063C" w:rsidSect="00034616">
      <w:pgSz w:w="12240" w:h="15840"/>
      <w:pgMar w:top="504" w:right="504" w:bottom="504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